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5D5" w:rsidRPr="009525D5" w:rsidRDefault="009525D5" w:rsidP="009525D5">
      <w:pPr>
        <w:jc w:val="center"/>
        <w:rPr>
          <w:rFonts w:ascii="Helvetica" w:hAnsi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T-exkurze: </w: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Problematika migrace v Evropské unii a vztahy se třetími státy</w:t>
      </w:r>
    </w:p>
    <w:p w:rsidR="00093A60" w:rsidRDefault="009525D5" w:rsidP="009525D5">
      <w:pPr>
        <w:jc w:val="both"/>
        <w:rPr>
          <w:rFonts w:ascii="Helvetica" w:hAnsi="Helvetica"/>
          <w:color w:val="000000"/>
          <w:sz w:val="20"/>
          <w:szCs w:val="20"/>
          <w:shd w:val="clear" w:color="auto" w:fill="FFFFFF"/>
        </w:rPr>
      </w:pPr>
      <w:r w:rsidRPr="009525D5">
        <w:rPr>
          <w:rFonts w:ascii="Helvetica" w:hAnsi="Helvetica"/>
          <w:color w:val="000000"/>
          <w:sz w:val="20"/>
          <w:szCs w:val="20"/>
          <w:shd w:val="clear" w:color="auto" w:fill="FFFFFF"/>
        </w:rPr>
        <w:t>Martin Hrabálek vystudoval evropská studia a mezinárodní vztahy na Fakult</w:t>
      </w:r>
      <w:r w:rsidRPr="009525D5">
        <w:rPr>
          <w:rFonts w:ascii="Helvetica" w:hAnsi="Helvetica"/>
          <w:color w:val="000000"/>
          <w:sz w:val="20"/>
          <w:szCs w:val="20"/>
          <w:shd w:val="clear" w:color="auto" w:fill="FFFFFF"/>
        </w:rPr>
        <w:t>ě</w:t>
      </w:r>
      <w:r w:rsidRPr="009525D5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sociálních studií Masarykovy univerzity, kde v roce 2011 posléze získal doktorát v oblasti evropských studií. Dlouhodobě se zajímá problematikou ochrany hranic EU, migračních otázek a vnějších vztahů evropské unie. Je autorem monografie na téma </w:t>
      </w:r>
      <w:proofErr w:type="spellStart"/>
      <w:r w:rsidRPr="009525D5">
        <w:rPr>
          <w:rFonts w:ascii="Helvetica" w:hAnsi="Helvetica"/>
          <w:color w:val="000000"/>
          <w:sz w:val="20"/>
          <w:szCs w:val="20"/>
          <w:shd w:val="clear" w:color="auto" w:fill="FFFFFF"/>
        </w:rPr>
        <w:t>Frontexu</w:t>
      </w:r>
      <w:proofErr w:type="spellEnd"/>
      <w:r w:rsidRPr="009525D5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a řady odborných publikací ve výše zmíněných oblastech.</w:t>
      </w:r>
    </w:p>
    <w:p w:rsidR="009525D5" w:rsidRPr="009525D5" w:rsidRDefault="009525D5" w:rsidP="009525D5">
      <w:pPr>
        <w:jc w:val="center"/>
        <w:rPr>
          <w:rFonts w:ascii="Helvetica" w:hAnsi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/>
          <w:noProof/>
          <w:color w:val="000000"/>
          <w:sz w:val="20"/>
          <w:szCs w:val="20"/>
          <w:shd w:val="clear" w:color="auto" w:fill="FFFFFF"/>
          <w:lang w:eastAsia="cs-CZ"/>
        </w:rPr>
        <w:drawing>
          <wp:inline distT="0" distB="0" distL="0" distR="0">
            <wp:extent cx="1470660" cy="1828800"/>
            <wp:effectExtent l="0" t="0" r="0" b="0"/>
            <wp:docPr id="1" name="Obrázek 1" descr="C:\Users\adria\Desktop\T-ex podzim 2020\122420906_834201194056174_305477562768762985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\Desktop\T-ex podzim 2020\122420906_834201194056174_3054775627687629854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525D5" w:rsidRPr="009525D5" w:rsidRDefault="009525D5">
      <w:pPr>
        <w:rPr>
          <w:rFonts w:cstheme="minorHAnsi"/>
        </w:rPr>
      </w:pPr>
    </w:p>
    <w:sectPr w:rsidR="009525D5" w:rsidRPr="00952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5D5"/>
    <w:rsid w:val="00093A60"/>
    <w:rsid w:val="0095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2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5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2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5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Pavlů</dc:creator>
  <cp:lastModifiedBy>Adriana Pavlů</cp:lastModifiedBy>
  <cp:revision>1</cp:revision>
  <dcterms:created xsi:type="dcterms:W3CDTF">2020-10-22T12:48:00Z</dcterms:created>
  <dcterms:modified xsi:type="dcterms:W3CDTF">2020-10-22T12:54:00Z</dcterms:modified>
</cp:coreProperties>
</file>